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A6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 w:firstLine="0"/>
        <w:jc w:val="center"/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u w:val="none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u w:val="none"/>
          <w:lang w:val="en-US" w:eastAsia="zh-CN"/>
        </w:rPr>
        <w:t>南昌急救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u w:val="none"/>
        </w:rPr>
        <w:t>中心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u w:val="none"/>
          <w:lang w:val="en-US" w:eastAsia="zh-CN"/>
        </w:rPr>
        <w:t>培训用模拟人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u w:val="none"/>
        </w:rPr>
        <w:t>市场调研公告</w:t>
      </w:r>
    </w:p>
    <w:p w14:paraId="17C5A2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 w:firstLine="0"/>
        <w:jc w:val="center"/>
        <w:rPr>
          <w:rStyle w:val="8"/>
          <w:rFonts w:hint="default" w:ascii="Helvetica Neue" w:hAnsi="Helvetica Neue" w:eastAsia="宋体" w:cs="Helvetica Neue"/>
          <w:b/>
          <w:bCs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</w:p>
    <w:p w14:paraId="3B2945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一、项目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高级生命支持模拟人</w:t>
      </w:r>
    </w:p>
    <w:p w14:paraId="7CCF8C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二、设备需求：详见高级生命模拟人需求表（见附件1）。</w:t>
      </w:r>
    </w:p>
    <w:p w14:paraId="1E4D31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三、为保障我中心院前急救培训工作质量，结合中心实际情况，拟购置培训用的高级生命模拟人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。为确保采购工作的顺利进行，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现进行设备价格、供需情况、技术参数征集等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市场调研，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欢迎符合条件的单位前来提交相关资料，具体内容及要求如下：</w:t>
      </w:r>
    </w:p>
    <w:p w14:paraId="42F474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有意参加的供应单位在报名有效期内通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instrText xml:space="preserve"> HYPERLINK "mailto:ncjjzxjjk@126.com" \t "/Users/chaofan/Documents\\x/_blank"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  <w:lang w:val="en-US" w:eastAsia="zh-CN"/>
        </w:rPr>
        <w:t>nc120zbk@163.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t>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上传以下资料并加盖公章（必须提供，否则提交的调研资料无效）。</w:t>
      </w:r>
    </w:p>
    <w:p w14:paraId="3819BD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1、调研设备基本情况及技术参数征集信息表PDF盖章版(格式见附件2）；</w:t>
      </w:r>
    </w:p>
    <w:p w14:paraId="744D5D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2、产品完整技术参数PDF盖章版（厂家及供应商盖章），另再提交一份word版本参数；</w:t>
      </w:r>
    </w:p>
    <w:p w14:paraId="2BC7C0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3、各供应商需对所递交的设备价格及主要配件要分别报价，填报报价表（格式见附件3）；</w:t>
      </w:r>
    </w:p>
    <w:p w14:paraId="7C4876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资质材料及联系人材料（公司授权、身份证复印件、联系方式）（若资料提交人为法定代表人、则无需公司授权但需出具法定代表人身份证证明）；</w:t>
      </w:r>
    </w:p>
    <w:p w14:paraId="55E4E5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5、产品彩页等资料；</w:t>
      </w:r>
    </w:p>
    <w:p w14:paraId="6AD827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6、各供应商将提供签字盖章的PDF版及可编辑word版打包成一个压缩包中上传至上述邮箱中。</w:t>
      </w:r>
    </w:p>
    <w:p w14:paraId="5AB11F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4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报名时间：自2024年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日9:00至2024年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日17: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0（北京时间）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eastAsia="zh-CN"/>
        </w:rPr>
        <w:t>。</w:t>
      </w:r>
    </w:p>
    <w:p w14:paraId="10E540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报名地点：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instrText xml:space="preserve"> HYPERLINK "mailto:ncjjzxjjk@126.com" \t "/Users/chaofan/Documents\\x/_blank"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  <w:lang w:val="en-US" w:eastAsia="zh-CN"/>
        </w:rPr>
        <w:t>nc120zbk@163.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t>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</w:rPr>
        <w:fldChar w:fldCharType="end"/>
      </w:r>
    </w:p>
    <w:p w14:paraId="1498A8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联系人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 xml:space="preserve"> 徐四德0791-83896120</w:t>
      </w:r>
    </w:p>
    <w:p w14:paraId="0571CE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联系地址：南昌市红谷滩区丰和北大道788号南昌急救中心</w:t>
      </w:r>
    </w:p>
    <w:p w14:paraId="313315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40" w:lineRule="exact"/>
        <w:ind w:leftChars="0" w:right="0" w:righ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284BB0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0" w:beforeAutospacing="0" w:after="0" w:afterAutospacing="0" w:line="4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sectPr>
          <w:pgSz w:w="11906" w:h="16838"/>
          <w:pgMar w:top="1440" w:right="1179" w:bottom="1440" w:left="1179" w:header="851" w:footer="992" w:gutter="0"/>
          <w:cols w:space="425" w:num="1"/>
          <w:docGrid w:type="lines" w:linePitch="312" w:charSpace="0"/>
        </w:sectPr>
      </w:pPr>
    </w:p>
    <w:p w14:paraId="3C73DA6C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u w:val="none"/>
          <w:lang w:val="en-US" w:eastAsia="zh-CN"/>
        </w:rPr>
        <w:t>附件1：                                        高级生命模拟人需求表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183"/>
        <w:gridCol w:w="8076"/>
      </w:tblGrid>
      <w:tr w14:paraId="739B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 w14:paraId="6AC6E75B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183" w:type="dxa"/>
          </w:tcPr>
          <w:p w14:paraId="213FF028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8076" w:type="dxa"/>
          </w:tcPr>
          <w:p w14:paraId="21E79DEC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主要功能要求</w:t>
            </w:r>
          </w:p>
        </w:tc>
      </w:tr>
      <w:tr w14:paraId="55FB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1448" w:type="dxa"/>
          </w:tcPr>
          <w:p w14:paraId="5CBB4E8E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B1FCEDC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8EED510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BFE559E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83" w:type="dxa"/>
          </w:tcPr>
          <w:p w14:paraId="78578D74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F3DF961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C614BD2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C9226CE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高级生命支持模拟人</w:t>
            </w:r>
          </w:p>
        </w:tc>
        <w:tc>
          <w:tcPr>
            <w:tcW w:w="8076" w:type="dxa"/>
          </w:tcPr>
          <w:p w14:paraId="7756DB8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1、具有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准确的气道解剖结构，能让学员使用不同的气道工具，逼真地练习基本和中级的气道处理技能，如：口咽和鼻咽通气道插管和抽吸、声门上气道工具(喉罩，复合管)、喉管气道、海姆立克手法、口及鼻光学纤维插管、食道插管由导师机控制可以模拟困难气道等；</w:t>
            </w:r>
          </w:p>
          <w:p w14:paraId="4909582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具有反馈心肺复苏术(QCPR)质量的显示设备，可反馈实时按压深度、按压速度、是否完全回弹、通气量、按压间断时间等指标，并可进行总结反馈。</w:t>
            </w:r>
          </w:p>
          <w:p w14:paraId="679FED9C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可模拟多种病情，显示病情相关的心电、呼吸音、心音等体征，可进行心脏听诊，具有正常或不正常心音和呼吸音听诊功能，并能连接临床使用监护仪或除颤器进行心电监测和心脏除颤等练习；</w:t>
            </w:r>
          </w:p>
          <w:p w14:paraId="52B5EB0C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所带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系统可以自动收集储存学员成绩，用于质量评估，并可下载查看。</w:t>
            </w:r>
          </w:p>
          <w:p w14:paraId="39212C3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5、具有血压测量手臂，自动产生脉搏，包括肱动脉、桡动脉和颈动脉，并且与心电图同步；而且触诊时会自动激活；</w:t>
            </w:r>
          </w:p>
          <w:p w14:paraId="31C664E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6、静脉注射手臂，可以联系静脉注射位置的选择和准备；</w:t>
            </w:r>
          </w:p>
          <w:p w14:paraId="788E29E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7、全中文独立病历编写系统，病例编辑系统支持监护仪的修改，可以修改监护仪的版面和参数格式。支持添加导师指导信息；</w:t>
            </w:r>
          </w:p>
          <w:p w14:paraId="6B38DE5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8、模拟监护仪可以检测心率、血氧饱和度(SpO2)、血压、呼吸率、温度、心电图和呼气末二氧化碳(etCO2)；</w:t>
            </w:r>
          </w:p>
          <w:p w14:paraId="4397D23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、导师机掌上电脑方便小巧，方便导师随时操控模拟人，掌上电脑自带语音接收器，可与模拟人之间实时对话，便于模拟医患沟通。模拟病人监护仪可在导师机控制,自主调节模拟或切换病人生命体征；可提供带有心肺复苏术训练数据的日志文件，导师可随时在正在运行病例过程中添加评语并保存，方便回顾；</w:t>
            </w:r>
          </w:p>
          <w:p w14:paraId="13779D7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10、导师控制机可操控正在运行的病例可暂停，快进和保存。自动模式下可执行手动模式下所有功能。</w:t>
            </w:r>
          </w:p>
          <w:p w14:paraId="1D9A64F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84EBC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0" w:beforeAutospacing="0" w:after="0" w:afterAutospacing="0" w:line="34" w:lineRule="atLeast"/>
        <w:ind w:left="0" w:right="0" w:firstLine="0"/>
        <w:jc w:val="both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</w:p>
    <w:p w14:paraId="1A2F6C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0" w:beforeAutospacing="0" w:after="0" w:afterAutospacing="0" w:line="34" w:lineRule="atLeast"/>
        <w:ind w:left="0" w:right="0" w:firstLine="0"/>
        <w:jc w:val="both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sz w:val="30"/>
          <w:szCs w:val="30"/>
          <w:u w:val="none"/>
          <w:lang w:val="en-US" w:eastAsia="zh-CN"/>
        </w:rPr>
        <w:t>附件2：</w:t>
      </w:r>
    </w:p>
    <w:p w14:paraId="7775D49E">
      <w:pPr>
        <w:jc w:val="center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  <w:t>高级生命模拟人基本情况及技术参数表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777"/>
        <w:gridCol w:w="2155"/>
        <w:gridCol w:w="2100"/>
        <w:gridCol w:w="1745"/>
        <w:gridCol w:w="2223"/>
      </w:tblGrid>
      <w:tr w14:paraId="3913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 w14:paraId="5F1FB697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设备名称</w:t>
            </w:r>
          </w:p>
        </w:tc>
        <w:tc>
          <w:tcPr>
            <w:tcW w:w="3777" w:type="dxa"/>
          </w:tcPr>
          <w:p w14:paraId="4D0D68AE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55" w:type="dxa"/>
          </w:tcPr>
          <w:p w14:paraId="01268F68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品  牌</w:t>
            </w:r>
          </w:p>
        </w:tc>
        <w:tc>
          <w:tcPr>
            <w:tcW w:w="2100" w:type="dxa"/>
          </w:tcPr>
          <w:p w14:paraId="78D536F0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45" w:type="dxa"/>
          </w:tcPr>
          <w:p w14:paraId="4186D299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型  号</w:t>
            </w:r>
          </w:p>
        </w:tc>
        <w:tc>
          <w:tcPr>
            <w:tcW w:w="2223" w:type="dxa"/>
          </w:tcPr>
          <w:p w14:paraId="65EF30B2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 w14:paraId="223E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 w14:paraId="24AB5DCC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生产厂家</w:t>
            </w:r>
          </w:p>
        </w:tc>
        <w:tc>
          <w:tcPr>
            <w:tcW w:w="3777" w:type="dxa"/>
          </w:tcPr>
          <w:p w14:paraId="08F8C115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55" w:type="dxa"/>
          </w:tcPr>
          <w:p w14:paraId="1B2DBC1F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6068" w:type="dxa"/>
            <w:gridSpan w:val="3"/>
          </w:tcPr>
          <w:p w14:paraId="274B4812">
            <w:pPr>
              <w:jc w:val="both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（厂家直接参与的此项不填）</w:t>
            </w:r>
          </w:p>
        </w:tc>
      </w:tr>
      <w:tr w14:paraId="124C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 w14:paraId="348BEC5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 w14:paraId="27D3374A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技</w:t>
            </w:r>
          </w:p>
          <w:p w14:paraId="0166E066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术</w:t>
            </w:r>
          </w:p>
          <w:p w14:paraId="39D5706F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参</w:t>
            </w:r>
          </w:p>
          <w:p w14:paraId="5CDAB596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数</w:t>
            </w:r>
          </w:p>
          <w:p w14:paraId="2FBA1B2D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 w14:paraId="70AD25DD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00" w:type="dxa"/>
            <w:gridSpan w:val="5"/>
          </w:tcPr>
          <w:p w14:paraId="575BBDB2">
            <w:pPr>
              <w:jc w:val="both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 w14:paraId="5D18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 w14:paraId="3B4F3944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标准配置</w:t>
            </w:r>
          </w:p>
        </w:tc>
        <w:tc>
          <w:tcPr>
            <w:tcW w:w="12000" w:type="dxa"/>
            <w:gridSpan w:val="5"/>
          </w:tcPr>
          <w:p w14:paraId="5968B851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 w14:paraId="6D82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 w14:paraId="2E122B78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供货所需时间</w:t>
            </w:r>
          </w:p>
        </w:tc>
        <w:tc>
          <w:tcPr>
            <w:tcW w:w="12000" w:type="dxa"/>
            <w:gridSpan w:val="5"/>
          </w:tcPr>
          <w:p w14:paraId="64F55BF0">
            <w:pPr>
              <w:jc w:val="both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       </w:t>
            </w:r>
          </w:p>
        </w:tc>
      </w:tr>
    </w:tbl>
    <w:p w14:paraId="45C781AF">
      <w:pPr>
        <w:jc w:val="both"/>
        <w:rPr>
          <w:rFonts w:hint="default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2F4C6BF6">
      <w:pPr>
        <w:jc w:val="both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</w:p>
    <w:p w14:paraId="13E2D08B">
      <w:pPr>
        <w:jc w:val="both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  <w:t>附件3：</w:t>
      </w:r>
    </w:p>
    <w:p w14:paraId="44B3911E">
      <w:pPr>
        <w:jc w:val="center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  <w:t>报 价 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742"/>
        <w:gridCol w:w="1436"/>
        <w:gridCol w:w="1295"/>
        <w:gridCol w:w="1296"/>
        <w:gridCol w:w="1281"/>
        <w:gridCol w:w="1134"/>
        <w:gridCol w:w="1289"/>
        <w:gridCol w:w="1289"/>
        <w:gridCol w:w="1289"/>
        <w:gridCol w:w="1289"/>
      </w:tblGrid>
      <w:tr w14:paraId="1C31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4" w:type="dxa"/>
            <w:vAlign w:val="center"/>
          </w:tcPr>
          <w:p w14:paraId="152AC303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42" w:type="dxa"/>
            <w:vAlign w:val="center"/>
          </w:tcPr>
          <w:p w14:paraId="0BADE276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设备名称</w:t>
            </w:r>
          </w:p>
        </w:tc>
        <w:tc>
          <w:tcPr>
            <w:tcW w:w="1436" w:type="dxa"/>
            <w:vAlign w:val="center"/>
          </w:tcPr>
          <w:p w14:paraId="117212AC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报价（近期中标价）</w:t>
            </w:r>
          </w:p>
        </w:tc>
        <w:tc>
          <w:tcPr>
            <w:tcW w:w="1295" w:type="dxa"/>
            <w:vAlign w:val="center"/>
          </w:tcPr>
          <w:p w14:paraId="1B67A37B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主要附件1名称</w:t>
            </w:r>
          </w:p>
        </w:tc>
        <w:tc>
          <w:tcPr>
            <w:tcW w:w="1296" w:type="dxa"/>
            <w:vAlign w:val="center"/>
          </w:tcPr>
          <w:p w14:paraId="6D731F2C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1281" w:type="dxa"/>
            <w:vAlign w:val="center"/>
          </w:tcPr>
          <w:p w14:paraId="45C7E90D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主要附件2名称</w:t>
            </w:r>
          </w:p>
        </w:tc>
        <w:tc>
          <w:tcPr>
            <w:tcW w:w="1134" w:type="dxa"/>
            <w:vAlign w:val="center"/>
          </w:tcPr>
          <w:p w14:paraId="52011814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1289" w:type="dxa"/>
            <w:vAlign w:val="center"/>
          </w:tcPr>
          <w:p w14:paraId="7000A3E0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主要附件3名称</w:t>
            </w:r>
          </w:p>
        </w:tc>
        <w:tc>
          <w:tcPr>
            <w:tcW w:w="1289" w:type="dxa"/>
            <w:vAlign w:val="center"/>
          </w:tcPr>
          <w:p w14:paraId="753221DB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1289" w:type="dxa"/>
            <w:vAlign w:val="center"/>
          </w:tcPr>
          <w:p w14:paraId="4F35A388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主要附件4名称</w:t>
            </w:r>
          </w:p>
        </w:tc>
        <w:tc>
          <w:tcPr>
            <w:tcW w:w="1289" w:type="dxa"/>
            <w:vAlign w:val="center"/>
          </w:tcPr>
          <w:p w14:paraId="7C796883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</w:t>
            </w:r>
          </w:p>
        </w:tc>
      </w:tr>
      <w:tr w14:paraId="222B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4" w:type="dxa"/>
            <w:vAlign w:val="center"/>
          </w:tcPr>
          <w:p w14:paraId="426CB4FE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42" w:type="dxa"/>
            <w:vAlign w:val="center"/>
          </w:tcPr>
          <w:p w14:paraId="23794A8A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36" w:type="dxa"/>
            <w:vAlign w:val="center"/>
          </w:tcPr>
          <w:p w14:paraId="57F17EE4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 w14:paraId="21C9E878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  <w:vAlign w:val="center"/>
          </w:tcPr>
          <w:p w14:paraId="686EDA5A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 w14:paraId="606727BE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 w14:paraId="4BE27BA5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1AB79B6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5BE93D0D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6DBE18DC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77F89A36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E6F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4" w:type="dxa"/>
            <w:vAlign w:val="center"/>
          </w:tcPr>
          <w:p w14:paraId="78BC71FF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42" w:type="dxa"/>
            <w:vAlign w:val="center"/>
          </w:tcPr>
          <w:p w14:paraId="30F66524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36" w:type="dxa"/>
            <w:vAlign w:val="center"/>
          </w:tcPr>
          <w:p w14:paraId="3391117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 w14:paraId="17354ADF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  <w:vAlign w:val="center"/>
          </w:tcPr>
          <w:p w14:paraId="697F37B8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 w14:paraId="36808211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 w14:paraId="101CAE41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4DFE3C93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2BE63DFC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50B69919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57C93BF3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6C4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4" w:type="dxa"/>
            <w:vAlign w:val="center"/>
          </w:tcPr>
          <w:p w14:paraId="39800282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42" w:type="dxa"/>
            <w:vAlign w:val="center"/>
          </w:tcPr>
          <w:p w14:paraId="49B090D5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36" w:type="dxa"/>
            <w:vAlign w:val="center"/>
          </w:tcPr>
          <w:p w14:paraId="5E8ACB7C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 w14:paraId="087A3F14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  <w:vAlign w:val="center"/>
          </w:tcPr>
          <w:p w14:paraId="3B7ABE73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 w14:paraId="5827652B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 w14:paraId="03E26C02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1345C673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52B3B7B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356EFBE1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12DBEA90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717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4" w:type="dxa"/>
            <w:vAlign w:val="center"/>
          </w:tcPr>
          <w:p w14:paraId="0A8537D0">
            <w:pPr>
              <w:jc w:val="center"/>
              <w:rPr>
                <w:rFonts w:hint="default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42" w:type="dxa"/>
            <w:vAlign w:val="center"/>
          </w:tcPr>
          <w:p w14:paraId="600B2AF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36" w:type="dxa"/>
            <w:vAlign w:val="center"/>
          </w:tcPr>
          <w:p w14:paraId="755DD993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 w14:paraId="6161533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  <w:vAlign w:val="center"/>
          </w:tcPr>
          <w:p w14:paraId="36D924D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 w14:paraId="0636D55F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 w14:paraId="4151C1A8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71250217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3BA0B249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4AA83662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18A19A43">
            <w:pPr>
              <w:jc w:val="center"/>
              <w:rPr>
                <w:rFonts w:hint="eastAsia" w:ascii="Helvetica Neue" w:hAnsi="Helvetica Neue" w:eastAsia="宋体" w:cs="Helvetica Neue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2484CCAC">
      <w:pPr>
        <w:jc w:val="center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</w:p>
    <w:p w14:paraId="608976C8">
      <w:pPr>
        <w:jc w:val="center"/>
        <w:rPr>
          <w:rFonts w:hint="default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</w:p>
    <w:sectPr>
      <w:pgSz w:w="16838" w:h="11906" w:orient="landscape"/>
      <w:pgMar w:top="1179" w:right="1383" w:bottom="117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WZjODYwMTBiMGM5N2NmMjEyOTg2MmI0MGYxZTcifQ=="/>
  </w:docVars>
  <w:rsids>
    <w:rsidRoot w:val="B98ECA90"/>
    <w:rsid w:val="05BF22DE"/>
    <w:rsid w:val="0A6B7B64"/>
    <w:rsid w:val="17014268"/>
    <w:rsid w:val="190D7381"/>
    <w:rsid w:val="19C72DAE"/>
    <w:rsid w:val="23FE6F1F"/>
    <w:rsid w:val="306B6357"/>
    <w:rsid w:val="396B3903"/>
    <w:rsid w:val="3DDF4130"/>
    <w:rsid w:val="3E3F23DD"/>
    <w:rsid w:val="4D7D659C"/>
    <w:rsid w:val="5B721E8F"/>
    <w:rsid w:val="660B6BC0"/>
    <w:rsid w:val="681A0A07"/>
    <w:rsid w:val="72F36826"/>
    <w:rsid w:val="739012AF"/>
    <w:rsid w:val="7E5B3CCF"/>
    <w:rsid w:val="B98EC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1454</Characters>
  <Lines>0</Lines>
  <Paragraphs>0</Paragraphs>
  <TotalTime>38</TotalTime>
  <ScaleCrop>false</ScaleCrop>
  <LinksUpToDate>false</LinksUpToDate>
  <CharactersWithSpaces>1515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2024-09-02T15:29:00Z</dcterms:created>
  <dc:creator>巢凡</dc:creator>
  <cp:lastModifiedBy>仕德</cp:lastModifiedBy>
  <dcterms:modified xsi:type="dcterms:W3CDTF">2024-11-21T08:56:24Z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D16A2C6B2764444CB12E4E93B40DBA71_13</vt:lpwstr>
  </property>
</Properties>
</file>